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56"/>
      </w:tblGrid>
      <w:tr w:rsidR="00862DF1" w:rsidRPr="00862DF1" w:rsidTr="00862DF1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2DF1" w:rsidRPr="00862DF1" w:rsidRDefault="00862DF1" w:rsidP="00862DF1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lang w:eastAsia="it-IT"/>
              </w:rPr>
            </w:pPr>
            <w:r w:rsidRPr="00862DF1">
              <w:rPr>
                <w:rFonts w:ascii="Verdana" w:eastAsia="Times New Roman" w:hAnsi="Verdana" w:cs="Arial"/>
                <w:b/>
                <w:color w:val="FF0000"/>
                <w:lang w:eastAsia="it-IT"/>
              </w:rPr>
              <w:t>PD: NASCE DEMOCRATICA, OK A VELTRONI PRESIDENTE FONDAZIONE</w:t>
            </w:r>
          </w:p>
        </w:tc>
      </w:tr>
      <w:tr w:rsidR="00862DF1" w:rsidRPr="00862DF1" w:rsidTr="00862DF1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6"/>
            </w:tblGrid>
            <w:tr w:rsidR="00862DF1" w:rsidRPr="00862DF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2DF1" w:rsidRDefault="00862DF1" w:rsidP="00862DF1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</w:pPr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CDA 'SCUOLA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POLITICA'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SI TRAS</w:t>
                  </w:r>
                  <w:r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FORMA, BATTESIMO A FINE MAGGIO </w:t>
                  </w:r>
                </w:p>
                <w:p w:rsidR="00862DF1" w:rsidRPr="00862DF1" w:rsidRDefault="00862DF1" w:rsidP="00862DF1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ANSA</w:t>
                  </w:r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- ROMA, 21 APR - Massimo D'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Alema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, nella riunione della direzione di sabato scorso, aveva invitato a non disperdere le sedi di riflessione,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cioe'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ad evitare la proliferazione di fondazioni e associazioni. Ma 'Democratica' va avanti e, dopo l'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ok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unanime, ieri sera, del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cda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della 'Scuola di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politica'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di Michele Salvati, vede la luce sotto la presidenza di Walter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Veltroni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mentre Salvati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sara'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presidente del comitato scientifico e Salvatore Vassallo un direttore.</w:t>
                  </w:r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br/>
                    <w:t xml:space="preserve">Dopo i dubbi, emersi nelle scorse settimane tra i membri di 'Scuola di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politica'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, che temevano che 'Democratica' diventasse l'ennesima corrente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cammuffata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, ieri c'e' stato il via libera al cambio di statuto per trasformare la struttura nella fondazione Democratica che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avra'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soprattutto un obiettivo formativo oltre che di studio e di confronto. Alla riunione ha partecipato per esprimere la posizione dei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veltroniani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anche il senatore Enrico Morando.</w:t>
                  </w:r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br/>
                    <w:t xml:space="preserve">'E' un fatto positivo - spiega il senatore </w:t>
                  </w:r>
                  <w:r w:rsidRPr="00862DF1">
                    <w:rPr>
                      <w:rFonts w:ascii="Verdana" w:eastAsia="Times New Roman" w:hAnsi="Verdana" w:cs="Arial"/>
                      <w:b/>
                      <w:sz w:val="21"/>
                      <w:szCs w:val="21"/>
                      <w:lang w:eastAsia="it-IT"/>
                    </w:rPr>
                    <w:t xml:space="preserve">Giorgio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b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b/>
                      <w:sz w:val="21"/>
                      <w:szCs w:val="21"/>
                      <w:lang w:eastAsia="it-IT"/>
                    </w:rPr>
                    <w:t xml:space="preserve"> </w:t>
                  </w:r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- e' stato chiarito ancora una volta che l'intenzione non e' creare una sub-corrente fittizia sotto mentite spoglie ma il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contrario'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. Certo il pilastro, che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animera'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approfondimenti e formazione della fondazione,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sara'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il Lingotto, dove l'ex segretario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Pd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annuncio'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la sua candidatura alla guida del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Pd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.</w:t>
                  </w:r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br/>
                    <w:t>Ovvero vocazione maggioritaria e non coalizioni-ammucchiata, innovazione, partito aperto e rivolto alle nuove generazioni.</w:t>
                  </w:r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br/>
                    <w:t xml:space="preserve">'Capisaldi che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pero'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- spiega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- devono essere oggetto di impegno e di approfondimenti non solo tra le varie anime del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Pd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ma anche con esponenti provenienti da esperienze politiche e culturali </w:t>
                  </w:r>
                  <w:proofErr w:type="spellStart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diverse'</w:t>
                  </w:r>
                  <w:proofErr w:type="spellEnd"/>
                  <w:r w:rsidRPr="00862DF1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. Il battesimo ufficiale della fondazione e' previsto verso il 20 maggio</w:t>
                  </w:r>
                </w:p>
              </w:tc>
            </w:tr>
          </w:tbl>
          <w:p w:rsidR="00862DF1" w:rsidRPr="00862DF1" w:rsidRDefault="00862DF1" w:rsidP="00862D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</w:tc>
      </w:tr>
    </w:tbl>
    <w:p w:rsidR="00D33579" w:rsidRDefault="00D33579"/>
    <w:sectPr w:rsidR="00D33579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2DF1"/>
    <w:rsid w:val="00013B9B"/>
    <w:rsid w:val="000410AA"/>
    <w:rsid w:val="00057F72"/>
    <w:rsid w:val="00063870"/>
    <w:rsid w:val="00072C3B"/>
    <w:rsid w:val="000F58BF"/>
    <w:rsid w:val="00116A53"/>
    <w:rsid w:val="00132B00"/>
    <w:rsid w:val="0017030F"/>
    <w:rsid w:val="00193F67"/>
    <w:rsid w:val="001B5317"/>
    <w:rsid w:val="001D6985"/>
    <w:rsid w:val="001D7DB3"/>
    <w:rsid w:val="00232BB3"/>
    <w:rsid w:val="00232E0A"/>
    <w:rsid w:val="00236972"/>
    <w:rsid w:val="002444D6"/>
    <w:rsid w:val="002624DB"/>
    <w:rsid w:val="00291412"/>
    <w:rsid w:val="002D0577"/>
    <w:rsid w:val="002E3CA6"/>
    <w:rsid w:val="003163B8"/>
    <w:rsid w:val="00323EA4"/>
    <w:rsid w:val="00330563"/>
    <w:rsid w:val="003A3114"/>
    <w:rsid w:val="003D0537"/>
    <w:rsid w:val="00415E90"/>
    <w:rsid w:val="004260CC"/>
    <w:rsid w:val="0043173A"/>
    <w:rsid w:val="004576D4"/>
    <w:rsid w:val="004863DB"/>
    <w:rsid w:val="00496630"/>
    <w:rsid w:val="004B007E"/>
    <w:rsid w:val="004E013A"/>
    <w:rsid w:val="005459B8"/>
    <w:rsid w:val="00560682"/>
    <w:rsid w:val="005827DC"/>
    <w:rsid w:val="00582ABB"/>
    <w:rsid w:val="00591D71"/>
    <w:rsid w:val="00597751"/>
    <w:rsid w:val="005D2856"/>
    <w:rsid w:val="005D3F96"/>
    <w:rsid w:val="00600FFB"/>
    <w:rsid w:val="0061261E"/>
    <w:rsid w:val="00630F99"/>
    <w:rsid w:val="00642C9B"/>
    <w:rsid w:val="006966BE"/>
    <w:rsid w:val="00764554"/>
    <w:rsid w:val="00766277"/>
    <w:rsid w:val="00787A54"/>
    <w:rsid w:val="007B432E"/>
    <w:rsid w:val="007E4325"/>
    <w:rsid w:val="008450BA"/>
    <w:rsid w:val="00853083"/>
    <w:rsid w:val="00862DF1"/>
    <w:rsid w:val="008900AE"/>
    <w:rsid w:val="008B73DF"/>
    <w:rsid w:val="008D3E1D"/>
    <w:rsid w:val="00940DAC"/>
    <w:rsid w:val="009A65BD"/>
    <w:rsid w:val="009C0DCA"/>
    <w:rsid w:val="009F5E2E"/>
    <w:rsid w:val="00A928D8"/>
    <w:rsid w:val="00AE52F4"/>
    <w:rsid w:val="00B2268E"/>
    <w:rsid w:val="00B6140E"/>
    <w:rsid w:val="00B738C3"/>
    <w:rsid w:val="00B949E0"/>
    <w:rsid w:val="00BB097C"/>
    <w:rsid w:val="00C509DE"/>
    <w:rsid w:val="00C67207"/>
    <w:rsid w:val="00C80924"/>
    <w:rsid w:val="00CD5E94"/>
    <w:rsid w:val="00D1186F"/>
    <w:rsid w:val="00D33579"/>
    <w:rsid w:val="00D36734"/>
    <w:rsid w:val="00D45556"/>
    <w:rsid w:val="00DB5EA7"/>
    <w:rsid w:val="00DC00BE"/>
    <w:rsid w:val="00E4653E"/>
    <w:rsid w:val="00E5165E"/>
    <w:rsid w:val="00E627A9"/>
    <w:rsid w:val="00E87D2C"/>
    <w:rsid w:val="00EC1EEA"/>
    <w:rsid w:val="00EC2AAC"/>
    <w:rsid w:val="00EC4071"/>
    <w:rsid w:val="00F04900"/>
    <w:rsid w:val="00F5343B"/>
    <w:rsid w:val="00F72633"/>
    <w:rsid w:val="00F951FB"/>
    <w:rsid w:val="00FB103F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>Senato della Repubblica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2</cp:revision>
  <dcterms:created xsi:type="dcterms:W3CDTF">2010-04-21T11:58:00Z</dcterms:created>
  <dcterms:modified xsi:type="dcterms:W3CDTF">2010-04-21T12:01:00Z</dcterms:modified>
</cp:coreProperties>
</file>